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CC" w:rsidRDefault="008B6A9B" w:rsidP="00707AC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 Leaders Newsletter </w:t>
      </w:r>
      <w:r w:rsidR="00707ACC">
        <w:rPr>
          <w:rFonts w:ascii="Arial" w:hAnsi="Arial" w:cs="Arial"/>
          <w:b/>
        </w:rPr>
        <w:t>Content</w:t>
      </w:r>
      <w:r w:rsidR="0052450A">
        <w:rPr>
          <w:rFonts w:ascii="Arial" w:hAnsi="Arial" w:cs="Arial"/>
          <w:b/>
        </w:rPr>
        <w:t>: September 2021</w:t>
      </w:r>
    </w:p>
    <w:p w:rsidR="00636F1D" w:rsidRDefault="00636F1D" w:rsidP="00707ACC">
      <w:pPr>
        <w:spacing w:after="0"/>
        <w:jc w:val="center"/>
        <w:rPr>
          <w:rFonts w:ascii="Arial" w:hAnsi="Arial" w:cs="Arial"/>
          <w:b/>
        </w:rPr>
      </w:pPr>
    </w:p>
    <w:p w:rsidR="00636F1D" w:rsidRDefault="00636F1D" w:rsidP="00707ACC">
      <w:pPr>
        <w:spacing w:after="0"/>
        <w:jc w:val="center"/>
        <w:rPr>
          <w:rFonts w:ascii="Arial" w:hAnsi="Arial" w:cs="Arial"/>
          <w:b/>
        </w:rPr>
      </w:pPr>
    </w:p>
    <w:p w:rsidR="00707ACC" w:rsidRDefault="00636F1D" w:rsidP="00636F1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Leadership Forum 20</w:t>
      </w:r>
      <w:r w:rsidR="0052450A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Recap</w:t>
      </w:r>
    </w:p>
    <w:p w:rsidR="00636F1D" w:rsidRDefault="00C2007F" w:rsidP="00636F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State Association Advisory Committee would like to thank everyone who was able to participate in this year’s State Leadership Forum</w:t>
      </w:r>
      <w:r w:rsidR="005245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45322">
        <w:rPr>
          <w:rFonts w:ascii="Arial" w:hAnsi="Arial" w:cs="Arial"/>
        </w:rPr>
        <w:t xml:space="preserve">Even with </w:t>
      </w:r>
      <w:r w:rsidR="0052450A">
        <w:rPr>
          <w:rFonts w:ascii="Arial" w:hAnsi="Arial" w:cs="Arial"/>
        </w:rPr>
        <w:t>it being an entirely virtual event for the second year in a row and a change in dates</w:t>
      </w:r>
      <w:r w:rsidR="00345322">
        <w:rPr>
          <w:rFonts w:ascii="Arial" w:hAnsi="Arial" w:cs="Arial"/>
        </w:rPr>
        <w:t xml:space="preserve">, we </w:t>
      </w:r>
      <w:r w:rsidR="0052450A">
        <w:rPr>
          <w:rFonts w:ascii="Arial" w:hAnsi="Arial" w:cs="Arial"/>
        </w:rPr>
        <w:t xml:space="preserve">had great attendance of more than 200 registrants for the live event. </w:t>
      </w:r>
    </w:p>
    <w:p w:rsidR="00E802A9" w:rsidRDefault="00E802A9" w:rsidP="00636F1D">
      <w:pPr>
        <w:spacing w:after="0"/>
        <w:rPr>
          <w:rFonts w:ascii="Arial" w:hAnsi="Arial" w:cs="Arial"/>
        </w:rPr>
      </w:pPr>
    </w:p>
    <w:p w:rsidR="00150AF7" w:rsidRPr="00150AF7" w:rsidRDefault="00E802A9" w:rsidP="00636F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were unable to attend the 20</w:t>
      </w:r>
      <w:r w:rsidR="0052450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State Leadership Forum but would still like to view the presentations delivered, they are available for download </w:t>
      </w:r>
      <w:hyperlink r:id="rId4" w:history="1">
        <w:r w:rsidRPr="0052450A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:rsidR="006E1FA2" w:rsidRDefault="006E1FA2" w:rsidP="00707ACC">
      <w:pPr>
        <w:spacing w:after="0" w:line="240" w:lineRule="auto"/>
      </w:pPr>
    </w:p>
    <w:p w:rsidR="0052450A" w:rsidRDefault="00346D8B" w:rsidP="0052450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to the Newest Member</w:t>
      </w:r>
      <w:r w:rsidR="0052450A">
        <w:rPr>
          <w:rFonts w:ascii="Arial" w:hAnsi="Arial" w:cs="Arial"/>
          <w:b/>
        </w:rPr>
        <w:t xml:space="preserve"> of the Committee</w:t>
      </w:r>
    </w:p>
    <w:p w:rsidR="0052450A" w:rsidRDefault="0052450A" w:rsidP="00346D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the recent conclusion of </w:t>
      </w:r>
      <w:r w:rsidR="00346D8B">
        <w:rPr>
          <w:rFonts w:ascii="Arial" w:hAnsi="Arial" w:cs="Arial"/>
        </w:rPr>
        <w:t>the Division IV election to fill the open position left by in-coming SAAC Chair, Christina Emrich,</w:t>
      </w:r>
      <w:r>
        <w:rPr>
          <w:rFonts w:ascii="Arial" w:hAnsi="Arial" w:cs="Arial"/>
        </w:rPr>
        <w:t xml:space="preserve"> the committee would like to take the opportunity to we</w:t>
      </w:r>
      <w:r w:rsidR="00346D8B">
        <w:rPr>
          <w:rFonts w:ascii="Arial" w:hAnsi="Arial" w:cs="Arial"/>
        </w:rPr>
        <w:t xml:space="preserve">lcome the newest representative to the SAAC, Nina Walker, MA, LAT, </w:t>
      </w:r>
      <w:proofErr w:type="gramStart"/>
      <w:r w:rsidR="00346D8B">
        <w:rPr>
          <w:rFonts w:ascii="Arial" w:hAnsi="Arial" w:cs="Arial"/>
        </w:rPr>
        <w:t>AT</w:t>
      </w:r>
      <w:proofErr w:type="gramEnd"/>
      <w:r w:rsidR="00346D8B">
        <w:rPr>
          <w:rFonts w:ascii="Arial" w:hAnsi="Arial" w:cs="Arial"/>
        </w:rPr>
        <w:t xml:space="preserve"> of North Carolina. </w:t>
      </w:r>
    </w:p>
    <w:p w:rsidR="0052450A" w:rsidRDefault="0052450A" w:rsidP="0052450A">
      <w:pPr>
        <w:spacing w:after="0" w:line="240" w:lineRule="auto"/>
        <w:rPr>
          <w:rFonts w:ascii="Arial" w:hAnsi="Arial" w:cs="Arial"/>
        </w:rPr>
      </w:pPr>
    </w:p>
    <w:p w:rsidR="0052450A" w:rsidRDefault="0052450A" w:rsidP="0052450A">
      <w:pPr>
        <w:spacing w:after="0" w:line="240" w:lineRule="auto"/>
        <w:rPr>
          <w:rFonts w:ascii="Arial" w:hAnsi="Arial" w:cs="Arial"/>
        </w:rPr>
      </w:pPr>
    </w:p>
    <w:p w:rsidR="0052450A" w:rsidRDefault="0052450A" w:rsidP="0052450A">
      <w:pPr>
        <w:spacing w:after="0" w:line="240" w:lineRule="auto"/>
        <w:rPr>
          <w:rStyle w:val="Hyperlink"/>
          <w:rFonts w:ascii="Arial" w:hAnsi="Arial" w:cs="Arial"/>
        </w:rPr>
      </w:pPr>
      <w:r w:rsidRPr="00C55E76">
        <w:rPr>
          <w:rFonts w:ascii="Arial" w:hAnsi="Arial" w:cs="Arial"/>
        </w:rPr>
        <w:t xml:space="preserve">Connect with SAAC to learn more about how the unique division </w:t>
      </w:r>
      <w:r>
        <w:rPr>
          <w:rFonts w:ascii="Arial" w:hAnsi="Arial" w:cs="Arial"/>
        </w:rPr>
        <w:t xml:space="preserve">structure represents your state. </w:t>
      </w:r>
      <w:hyperlink r:id="rId5" w:history="1">
        <w:r w:rsidRPr="00C55E76">
          <w:rPr>
            <w:rStyle w:val="Hyperlink"/>
            <w:rFonts w:ascii="Arial" w:hAnsi="Arial" w:cs="Arial"/>
          </w:rPr>
          <w:t>READ MORE.</w:t>
        </w:r>
      </w:hyperlink>
    </w:p>
    <w:p w:rsidR="0052450A" w:rsidRDefault="0052450A" w:rsidP="00707ACC">
      <w:pPr>
        <w:spacing w:after="0" w:line="240" w:lineRule="auto"/>
      </w:pPr>
    </w:p>
    <w:p w:rsidR="00346D8B" w:rsidRPr="00346D8B" w:rsidRDefault="00346D8B" w:rsidP="00707ACC">
      <w:pPr>
        <w:spacing w:after="0" w:line="240" w:lineRule="auto"/>
        <w:rPr>
          <w:rFonts w:ascii="Arial" w:hAnsi="Arial" w:cs="Arial"/>
          <w:b/>
        </w:rPr>
      </w:pPr>
      <w:r w:rsidRPr="00346D8B">
        <w:rPr>
          <w:rFonts w:ascii="Arial" w:hAnsi="Arial" w:cs="Arial"/>
          <w:b/>
        </w:rPr>
        <w:t xml:space="preserve">At Your Own Risk Needs </w:t>
      </w:r>
      <w:proofErr w:type="gramStart"/>
      <w:r w:rsidRPr="00346D8B">
        <w:rPr>
          <w:rFonts w:ascii="Arial" w:hAnsi="Arial" w:cs="Arial"/>
          <w:b/>
        </w:rPr>
        <w:t>Your</w:t>
      </w:r>
      <w:proofErr w:type="gramEnd"/>
      <w:r w:rsidRPr="00346D8B">
        <w:rPr>
          <w:rFonts w:ascii="Arial" w:hAnsi="Arial" w:cs="Arial"/>
          <w:b/>
        </w:rPr>
        <w:t xml:space="preserve"> Help</w:t>
      </w:r>
    </w:p>
    <w:p w:rsidR="00346D8B" w:rsidRPr="00346D8B" w:rsidRDefault="00346D8B" w:rsidP="00346D8B">
      <w:pPr>
        <w:spacing w:after="0" w:line="240" w:lineRule="auto"/>
        <w:rPr>
          <w:rFonts w:ascii="Arial" w:hAnsi="Arial" w:cs="Arial"/>
        </w:rPr>
      </w:pPr>
      <w:r w:rsidRPr="00346D8B">
        <w:rPr>
          <w:rFonts w:ascii="Arial" w:hAnsi="Arial" w:cs="Arial"/>
        </w:rPr>
        <w:t xml:space="preserve">As you may know, the At Your Own Risk team is working hard to rebuild </w:t>
      </w:r>
      <w:r>
        <w:rPr>
          <w:rFonts w:ascii="Arial" w:hAnsi="Arial" w:cs="Arial"/>
        </w:rPr>
        <w:t>their</w:t>
      </w:r>
      <w:r w:rsidRPr="00346D8B">
        <w:rPr>
          <w:rFonts w:ascii="Arial" w:hAnsi="Arial" w:cs="Arial"/>
        </w:rPr>
        <w:t xml:space="preserve"> website. </w:t>
      </w:r>
      <w:r>
        <w:rPr>
          <w:rFonts w:ascii="Arial" w:hAnsi="Arial" w:cs="Arial"/>
        </w:rPr>
        <w:t>T</w:t>
      </w:r>
      <w:r w:rsidRPr="00346D8B">
        <w:rPr>
          <w:rFonts w:ascii="Arial" w:hAnsi="Arial" w:cs="Arial"/>
        </w:rPr>
        <w:t xml:space="preserve">he new site will feature an interactive map with state specific landing pages to support your state association. Our hope is for this landing page to be a resource for you when advocating for the profession at the state level. </w:t>
      </w:r>
    </w:p>
    <w:p w:rsidR="00346D8B" w:rsidRDefault="00346D8B" w:rsidP="00346D8B">
      <w:pPr>
        <w:spacing w:after="0" w:line="240" w:lineRule="auto"/>
        <w:rPr>
          <w:rFonts w:ascii="Arial" w:hAnsi="Arial" w:cs="Arial"/>
        </w:rPr>
      </w:pPr>
    </w:p>
    <w:p w:rsidR="00031230" w:rsidRDefault="00346D8B" w:rsidP="00346D8B">
      <w:pPr>
        <w:spacing w:after="0" w:line="240" w:lineRule="auto"/>
        <w:rPr>
          <w:rFonts w:ascii="Arial" w:hAnsi="Arial" w:cs="Arial"/>
        </w:rPr>
      </w:pPr>
      <w:r w:rsidRPr="00346D8B">
        <w:rPr>
          <w:rFonts w:ascii="Arial" w:hAnsi="Arial" w:cs="Arial"/>
          <w:u w:val="single"/>
        </w:rPr>
        <w:t>We need your help populating your state’s page!</w:t>
      </w:r>
      <w:r w:rsidRPr="00346D8B">
        <w:rPr>
          <w:rFonts w:ascii="Arial" w:hAnsi="Arial" w:cs="Arial"/>
        </w:rPr>
        <w:t xml:space="preserve"> </w:t>
      </w:r>
      <w:r w:rsidR="00A42649">
        <w:rPr>
          <w:rFonts w:ascii="Arial" w:hAnsi="Arial" w:cs="Arial"/>
        </w:rPr>
        <w:t>If you haven’t already, w</w:t>
      </w:r>
      <w:r w:rsidRPr="00346D8B">
        <w:rPr>
          <w:rFonts w:ascii="Arial" w:hAnsi="Arial" w:cs="Arial"/>
        </w:rPr>
        <w:t xml:space="preserve">e kindly ask that you fill out the following Google Form: </w:t>
      </w:r>
      <w:hyperlink r:id="rId6" w:history="1">
        <w:r w:rsidRPr="00F97B87">
          <w:rPr>
            <w:rStyle w:val="Hyperlink"/>
            <w:rFonts w:ascii="Arial" w:hAnsi="Arial" w:cs="Arial"/>
          </w:rPr>
          <w:t>https://forms.gle/i8Sdh3295GZQkRU38</w:t>
        </w:r>
      </w:hyperlink>
      <w:r>
        <w:rPr>
          <w:rFonts w:ascii="Arial" w:hAnsi="Arial" w:cs="Arial"/>
        </w:rPr>
        <w:t xml:space="preserve"> </w:t>
      </w:r>
      <w:r w:rsidRPr="00346D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We need all 50 states (+DC) to fill out their information to ensure we have every state’s information. </w:t>
      </w:r>
    </w:p>
    <w:p w:rsidR="0053195C" w:rsidRDefault="0053195C" w:rsidP="00031230">
      <w:pPr>
        <w:spacing w:after="0" w:line="240" w:lineRule="auto"/>
        <w:rPr>
          <w:rFonts w:ascii="Arial" w:hAnsi="Arial" w:cs="Arial"/>
        </w:rPr>
      </w:pPr>
    </w:p>
    <w:p w:rsidR="00100B9D" w:rsidRPr="00100B9D" w:rsidRDefault="00100B9D" w:rsidP="00100B9D">
      <w:pPr>
        <w:spacing w:after="0" w:line="240" w:lineRule="auto"/>
        <w:rPr>
          <w:rFonts w:ascii="Arial" w:hAnsi="Arial" w:cs="Arial"/>
          <w:b/>
        </w:rPr>
      </w:pPr>
      <w:r w:rsidRPr="00100B9D">
        <w:rPr>
          <w:rFonts w:ascii="Arial" w:hAnsi="Arial" w:cs="Arial"/>
          <w:b/>
        </w:rPr>
        <w:t>SAAC Award Winners Have Been Selected</w:t>
      </w:r>
    </w:p>
    <w:p w:rsidR="00100B9D" w:rsidRPr="00100B9D" w:rsidRDefault="00100B9D" w:rsidP="00100B9D">
      <w:pPr>
        <w:spacing w:after="0" w:line="240" w:lineRule="auto"/>
        <w:rPr>
          <w:rFonts w:ascii="Arial" w:hAnsi="Arial" w:cs="Arial"/>
        </w:rPr>
      </w:pPr>
      <w:r w:rsidRPr="00100B9D">
        <w:rPr>
          <w:rFonts w:ascii="Arial" w:hAnsi="Arial" w:cs="Arial"/>
        </w:rPr>
        <w:t>The State Association Advisory Committee is pleased to announce that recipients of the Excellence in Leadership Award and Emerging</w:t>
      </w:r>
      <w:r>
        <w:rPr>
          <w:rFonts w:ascii="Arial" w:hAnsi="Arial" w:cs="Arial"/>
        </w:rPr>
        <w:t xml:space="preserve"> Leader Award were awarded during </w:t>
      </w:r>
      <w:proofErr w:type="spellStart"/>
      <w:r>
        <w:rPr>
          <w:rFonts w:ascii="Arial" w:hAnsi="Arial" w:cs="Arial"/>
        </w:rPr>
        <w:t>vSLF</w:t>
      </w:r>
      <w:proofErr w:type="spellEnd"/>
      <w:r>
        <w:rPr>
          <w:rFonts w:ascii="Arial" w:hAnsi="Arial" w:cs="Arial"/>
        </w:rPr>
        <w:t xml:space="preserve"> 2021</w:t>
      </w:r>
      <w:r w:rsidRPr="00100B9D">
        <w:rPr>
          <w:rFonts w:ascii="Arial" w:hAnsi="Arial" w:cs="Arial"/>
        </w:rPr>
        <w:t>. The winners of these awards are listed below:</w:t>
      </w:r>
    </w:p>
    <w:p w:rsidR="00100B9D" w:rsidRPr="00100B9D" w:rsidRDefault="00100B9D" w:rsidP="00100B9D">
      <w:pPr>
        <w:spacing w:after="0" w:line="240" w:lineRule="auto"/>
        <w:rPr>
          <w:rFonts w:ascii="Arial" w:hAnsi="Arial" w:cs="Arial"/>
        </w:rPr>
      </w:pPr>
    </w:p>
    <w:p w:rsidR="00100B9D" w:rsidRPr="00100B9D" w:rsidRDefault="00100B9D" w:rsidP="00100B9D">
      <w:pPr>
        <w:spacing w:after="0" w:line="240" w:lineRule="auto"/>
        <w:rPr>
          <w:rFonts w:ascii="Arial" w:hAnsi="Arial" w:cs="Arial"/>
        </w:rPr>
      </w:pPr>
      <w:r w:rsidRPr="00100B9D">
        <w:rPr>
          <w:rFonts w:ascii="Arial" w:hAnsi="Arial" w:cs="Arial"/>
        </w:rPr>
        <w:tab/>
      </w:r>
      <w:r w:rsidRPr="002A55D2">
        <w:rPr>
          <w:rFonts w:ascii="Arial" w:hAnsi="Arial" w:cs="Arial"/>
          <w:u w:val="single"/>
        </w:rPr>
        <w:t>Excellence in Leadership Award winners</w:t>
      </w:r>
      <w:r w:rsidRPr="00100B9D">
        <w:rPr>
          <w:rFonts w:ascii="Arial" w:hAnsi="Arial" w:cs="Arial"/>
        </w:rPr>
        <w:t>:</w:t>
      </w:r>
    </w:p>
    <w:p w:rsidR="00100B9D" w:rsidRDefault="00100B9D" w:rsidP="00100B9D">
      <w:pPr>
        <w:spacing w:after="0" w:line="240" w:lineRule="auto"/>
        <w:rPr>
          <w:rFonts w:ascii="Arial" w:hAnsi="Arial" w:cs="Arial"/>
        </w:rPr>
      </w:pPr>
      <w:r w:rsidRPr="00100B9D">
        <w:rPr>
          <w:rFonts w:ascii="Arial" w:hAnsi="Arial" w:cs="Arial"/>
        </w:rPr>
        <w:tab/>
      </w:r>
      <w:r w:rsidRPr="00100B9D">
        <w:rPr>
          <w:rFonts w:ascii="Arial" w:hAnsi="Arial" w:cs="Arial"/>
        </w:rPr>
        <w:tab/>
        <w:t>Yvette M Ingram, PhD, LAT, ATC</w:t>
      </w:r>
    </w:p>
    <w:p w:rsidR="00100B9D" w:rsidRDefault="00100B9D" w:rsidP="00100B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0B9D">
        <w:rPr>
          <w:rFonts w:ascii="Arial" w:hAnsi="Arial" w:cs="Arial"/>
        </w:rPr>
        <w:t>Reid K Takano, ATC</w:t>
      </w:r>
    </w:p>
    <w:p w:rsidR="00100B9D" w:rsidRDefault="00100B9D" w:rsidP="00100B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0B9D">
        <w:rPr>
          <w:rFonts w:ascii="Arial" w:hAnsi="Arial" w:cs="Arial"/>
        </w:rPr>
        <w:t>Garvin N Tsuji, MS, ATC</w:t>
      </w:r>
    </w:p>
    <w:p w:rsidR="00100B9D" w:rsidRPr="00100B9D" w:rsidRDefault="00100B9D" w:rsidP="00100B9D">
      <w:pPr>
        <w:spacing w:after="0" w:line="240" w:lineRule="auto"/>
        <w:rPr>
          <w:rFonts w:ascii="Arial" w:hAnsi="Arial" w:cs="Arial"/>
        </w:rPr>
      </w:pPr>
    </w:p>
    <w:p w:rsidR="00100B9D" w:rsidRPr="002A55D2" w:rsidRDefault="00100B9D" w:rsidP="00100B9D">
      <w:pPr>
        <w:spacing w:after="0" w:line="240" w:lineRule="auto"/>
        <w:rPr>
          <w:rFonts w:ascii="Arial" w:hAnsi="Arial" w:cs="Arial"/>
          <w:u w:val="single"/>
        </w:rPr>
      </w:pPr>
      <w:r w:rsidRPr="00100B9D">
        <w:rPr>
          <w:rFonts w:ascii="Arial" w:hAnsi="Arial" w:cs="Arial"/>
        </w:rPr>
        <w:tab/>
      </w:r>
      <w:r w:rsidRPr="002A55D2">
        <w:rPr>
          <w:rFonts w:ascii="Arial" w:hAnsi="Arial" w:cs="Arial"/>
          <w:u w:val="single"/>
        </w:rPr>
        <w:t>Emerging Leader Award winner:</w:t>
      </w:r>
    </w:p>
    <w:p w:rsidR="00650987" w:rsidRDefault="00100B9D" w:rsidP="00100B9D">
      <w:pPr>
        <w:spacing w:after="0" w:line="240" w:lineRule="auto"/>
        <w:rPr>
          <w:rFonts w:ascii="Arial" w:hAnsi="Arial" w:cs="Arial"/>
        </w:rPr>
      </w:pPr>
      <w:r w:rsidRPr="00100B9D">
        <w:rPr>
          <w:rFonts w:ascii="Arial" w:hAnsi="Arial" w:cs="Arial"/>
        </w:rPr>
        <w:tab/>
      </w:r>
      <w:r w:rsidRPr="00100B9D">
        <w:rPr>
          <w:rFonts w:ascii="Arial" w:hAnsi="Arial" w:cs="Arial"/>
        </w:rPr>
        <w:tab/>
        <w:t xml:space="preserve">Zach Garrett, </w:t>
      </w:r>
      <w:proofErr w:type="spellStart"/>
      <w:r w:rsidRPr="00100B9D">
        <w:rPr>
          <w:rFonts w:ascii="Arial" w:hAnsi="Arial" w:cs="Arial"/>
        </w:rPr>
        <w:t>DHSc</w:t>
      </w:r>
      <w:proofErr w:type="spellEnd"/>
      <w:r w:rsidRPr="00100B9D">
        <w:rPr>
          <w:rFonts w:ascii="Arial" w:hAnsi="Arial" w:cs="Arial"/>
        </w:rPr>
        <w:t>, MHA, ATC</w:t>
      </w:r>
    </w:p>
    <w:p w:rsidR="00FE2318" w:rsidRDefault="00FE2318" w:rsidP="00100B9D">
      <w:pPr>
        <w:spacing w:after="0" w:line="240" w:lineRule="auto"/>
        <w:rPr>
          <w:rFonts w:ascii="Arial" w:hAnsi="Arial" w:cs="Arial"/>
        </w:rPr>
      </w:pPr>
    </w:p>
    <w:p w:rsidR="00FE2318" w:rsidRDefault="00FE2318" w:rsidP="00100B9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Emerging Leader Document</w:t>
      </w:r>
    </w:p>
    <w:p w:rsidR="00FE2318" w:rsidRDefault="00FE2318" w:rsidP="00100B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guidelines presented in this document were based upon the collaboration of the NATA SAAC, EDAC, LGBTQ+AC, SLC, and YPC groups along with the best practices identified by each.  The document outlines steps your association can take and scale to your state to 1) establish a strong culture of diversity and inclusion, 2) help your membership grow as leaders, </w:t>
      </w:r>
      <w:r>
        <w:rPr>
          <w:rFonts w:ascii="Arial" w:hAnsi="Arial" w:cs="Arial"/>
        </w:rPr>
        <w:lastRenderedPageBreak/>
        <w:t xml:space="preserve">and 3) create a pipeline to develop future association leadership.  View the guidelines and full document </w:t>
      </w:r>
      <w:r w:rsidR="002A55D2">
        <w:rPr>
          <w:rFonts w:ascii="Arial" w:hAnsi="Arial" w:cs="Arial"/>
          <w:b/>
        </w:rPr>
        <w:t>HERE</w:t>
      </w:r>
      <w:r>
        <w:rPr>
          <w:rFonts w:ascii="Arial" w:hAnsi="Arial" w:cs="Arial"/>
        </w:rPr>
        <w:t>. &lt;</w:t>
      </w:r>
      <w:proofErr w:type="gramStart"/>
      <w:r>
        <w:rPr>
          <w:rFonts w:ascii="Arial" w:hAnsi="Arial" w:cs="Arial"/>
        </w:rPr>
        <w:t>insert</w:t>
      </w:r>
      <w:proofErr w:type="gramEnd"/>
      <w:r>
        <w:rPr>
          <w:rFonts w:ascii="Arial" w:hAnsi="Arial" w:cs="Arial"/>
        </w:rPr>
        <w:t xml:space="preserve"> hyperlink to Emerging Leader Document&gt;</w:t>
      </w:r>
    </w:p>
    <w:p w:rsidR="00BB0022" w:rsidRDefault="00BB0022" w:rsidP="00100B9D">
      <w:pPr>
        <w:spacing w:after="0" w:line="240" w:lineRule="auto"/>
        <w:rPr>
          <w:rFonts w:ascii="Arial" w:hAnsi="Arial" w:cs="Arial"/>
        </w:rPr>
      </w:pPr>
    </w:p>
    <w:p w:rsidR="00BB0022" w:rsidRDefault="00BB0022" w:rsidP="00100B9D">
      <w:pPr>
        <w:spacing w:after="0" w:line="240" w:lineRule="auto"/>
        <w:rPr>
          <w:rFonts w:ascii="Arial" w:hAnsi="Arial" w:cs="Arial"/>
          <w:b/>
        </w:rPr>
      </w:pPr>
      <w:r w:rsidRPr="00BB0022">
        <w:rPr>
          <w:rFonts w:ascii="Arial" w:hAnsi="Arial" w:cs="Arial"/>
          <w:b/>
        </w:rPr>
        <w:t>GAC Fall Webinar Series</w:t>
      </w:r>
    </w:p>
    <w:p w:rsidR="00BB0022" w:rsidRDefault="00BB0022" w:rsidP="00BB00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NATA GAC will present a series of three interactive events where attendees will LEARN AND PRACTICE the basics of legislative and professional advocacy. Events </w:t>
      </w:r>
      <w:proofErr w:type="gramStart"/>
      <w:r>
        <w:rPr>
          <w:rFonts w:ascii="Calibri" w:hAnsi="Calibri" w:cs="Calibri"/>
        </w:rPr>
        <w:t>will be held</w:t>
      </w:r>
      <w:proofErr w:type="gramEnd"/>
      <w:r>
        <w:rPr>
          <w:rFonts w:ascii="Calibri" w:hAnsi="Calibri" w:cs="Calibri"/>
        </w:rPr>
        <w:t xml:space="preserve"> at 2pm CDT on the first Wednesday in September, October, and November</w:t>
      </w:r>
      <w:r>
        <w:rPr>
          <w:rFonts w:ascii="Calibri" w:hAnsi="Calibri" w:cs="Calibri"/>
        </w:rPr>
        <w:t xml:space="preserve"> </w:t>
      </w:r>
    </w:p>
    <w:p w:rsidR="00BB0022" w:rsidRPr="00BB0022" w:rsidRDefault="00BB0022" w:rsidP="00BB00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Zoom link: </w:t>
      </w:r>
      <w:hyperlink r:id="rId7" w:history="1">
        <w:r w:rsidRPr="001356D1">
          <w:rPr>
            <w:rStyle w:val="Hyperlink"/>
            <w:rFonts w:ascii="Calibri" w:hAnsi="Calibri" w:cs="Calibri"/>
          </w:rPr>
          <w:t>https://nata.zoom.us/j/2791359905</w:t>
        </w:r>
      </w:hyperlink>
      <w:r>
        <w:rPr>
          <w:rFonts w:ascii="Calibri" w:hAnsi="Calibri" w:cs="Calibri"/>
        </w:rPr>
        <w:t xml:space="preserve">      Meeting ID: 279 135 9905</w:t>
      </w:r>
    </w:p>
    <w:p w:rsidR="00BB0022" w:rsidRPr="00BB0022" w:rsidRDefault="00BB0022" w:rsidP="00BB0022">
      <w:pPr>
        <w:rPr>
          <w:rFonts w:ascii="Calibri" w:hAnsi="Calibri" w:cs="Calibri"/>
        </w:rPr>
      </w:pPr>
      <w:r w:rsidRPr="00BB0022">
        <w:rPr>
          <w:rFonts w:ascii="Calibri" w:hAnsi="Calibri" w:cs="Calibri"/>
          <w:u w:val="single"/>
        </w:rPr>
        <w:t>Wednesday, September 1, 2021 – 2pm central:</w:t>
      </w:r>
      <w:r w:rsidRPr="00BB0022">
        <w:rPr>
          <w:rFonts w:ascii="Calibri" w:hAnsi="Calibri" w:cs="Calibri"/>
        </w:rPr>
        <w:t xml:space="preserve"> “Legislators Demystified: Communicating AT Value”. </w:t>
      </w:r>
    </w:p>
    <w:p w:rsidR="00BB0022" w:rsidRPr="00BB0022" w:rsidRDefault="00BB0022" w:rsidP="00BB0022">
      <w:pPr>
        <w:rPr>
          <w:rFonts w:ascii="Calibri" w:hAnsi="Calibri" w:cs="Calibri"/>
        </w:rPr>
      </w:pPr>
      <w:r w:rsidRPr="00BB0022">
        <w:rPr>
          <w:rFonts w:ascii="Calibri" w:hAnsi="Calibri" w:cs="Calibri"/>
          <w:u w:val="single"/>
        </w:rPr>
        <w:t>Wednesday, October 6, 2021 – 2pm central:</w:t>
      </w:r>
      <w:r w:rsidRPr="00BB0022">
        <w:rPr>
          <w:rFonts w:ascii="Calibri" w:hAnsi="Calibri" w:cs="Calibri"/>
        </w:rPr>
        <w:t xml:space="preserve"> “Day to Day Advocacy”. </w:t>
      </w:r>
    </w:p>
    <w:p w:rsidR="00BB0022" w:rsidRPr="00BB0022" w:rsidRDefault="00BB0022" w:rsidP="00BB0022">
      <w:pPr>
        <w:rPr>
          <w:rFonts w:ascii="Calibri" w:hAnsi="Calibri" w:cs="Calibri"/>
        </w:rPr>
      </w:pPr>
      <w:r w:rsidRPr="00BB0022">
        <w:rPr>
          <w:rFonts w:ascii="Calibri" w:hAnsi="Calibri" w:cs="Calibri"/>
          <w:u w:val="single"/>
        </w:rPr>
        <w:t>Wednesday, November 3, 2021 – 2pm central:</w:t>
      </w:r>
      <w:r w:rsidRPr="00BB0022">
        <w:rPr>
          <w:rFonts w:ascii="Calibri" w:hAnsi="Calibri" w:cs="Calibri"/>
        </w:rPr>
        <w:t xml:space="preserve"> “The Final Preparation:</w:t>
      </w:r>
      <w:bookmarkStart w:id="0" w:name="_GoBack"/>
      <w:bookmarkEnd w:id="0"/>
      <w:r w:rsidRPr="00BB0022">
        <w:rPr>
          <w:rFonts w:ascii="Calibri" w:hAnsi="Calibri" w:cs="Calibri"/>
        </w:rPr>
        <w:t xml:space="preserve"> Hand</w:t>
      </w:r>
      <w:r>
        <w:rPr>
          <w:rFonts w:ascii="Calibri" w:hAnsi="Calibri" w:cs="Calibri"/>
        </w:rPr>
        <w:t>ling Pressure in the Hot Seat”.</w:t>
      </w:r>
    </w:p>
    <w:sectPr w:rsidR="00BB0022" w:rsidRPr="00BB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CC"/>
    <w:rsid w:val="00026E4D"/>
    <w:rsid w:val="00031230"/>
    <w:rsid w:val="00073263"/>
    <w:rsid w:val="00100B9D"/>
    <w:rsid w:val="00107E04"/>
    <w:rsid w:val="00150AF7"/>
    <w:rsid w:val="001C62BE"/>
    <w:rsid w:val="001E0E0A"/>
    <w:rsid w:val="00217E60"/>
    <w:rsid w:val="002254F1"/>
    <w:rsid w:val="002337E2"/>
    <w:rsid w:val="00263394"/>
    <w:rsid w:val="002A55D2"/>
    <w:rsid w:val="002B384B"/>
    <w:rsid w:val="00345322"/>
    <w:rsid w:val="00346D8B"/>
    <w:rsid w:val="003D2D39"/>
    <w:rsid w:val="003D51E7"/>
    <w:rsid w:val="004A1380"/>
    <w:rsid w:val="0052450A"/>
    <w:rsid w:val="0053195C"/>
    <w:rsid w:val="0063083B"/>
    <w:rsid w:val="0063695C"/>
    <w:rsid w:val="00636F1D"/>
    <w:rsid w:val="00650987"/>
    <w:rsid w:val="006E1FA2"/>
    <w:rsid w:val="00707ACC"/>
    <w:rsid w:val="0073190F"/>
    <w:rsid w:val="008926F5"/>
    <w:rsid w:val="008A11B3"/>
    <w:rsid w:val="008B6A9B"/>
    <w:rsid w:val="008E6FD0"/>
    <w:rsid w:val="008F2B9D"/>
    <w:rsid w:val="00957196"/>
    <w:rsid w:val="00993FD1"/>
    <w:rsid w:val="009F56B5"/>
    <w:rsid w:val="00A42649"/>
    <w:rsid w:val="00A506C4"/>
    <w:rsid w:val="00A566F4"/>
    <w:rsid w:val="00B47026"/>
    <w:rsid w:val="00BB0022"/>
    <w:rsid w:val="00C2007F"/>
    <w:rsid w:val="00C55E76"/>
    <w:rsid w:val="00CB1564"/>
    <w:rsid w:val="00CD0B84"/>
    <w:rsid w:val="00CE2784"/>
    <w:rsid w:val="00E654E2"/>
    <w:rsid w:val="00E802A9"/>
    <w:rsid w:val="00ED07F4"/>
    <w:rsid w:val="00F354D0"/>
    <w:rsid w:val="00F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D6E5"/>
  <w15:chartTrackingRefBased/>
  <w15:docId w15:val="{3AD0C01E-1739-4DCD-A157-84455379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A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ta.zoom.us/j/27913599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i8Sdh3295GZQkRU38" TargetMode="External"/><Relationship Id="rId5" Type="http://schemas.openxmlformats.org/officeDocument/2006/relationships/hyperlink" Target="https://www.nata.org/professional-interests/state-leaders/connect" TargetMode="External"/><Relationship Id="rId4" Type="http://schemas.openxmlformats.org/officeDocument/2006/relationships/hyperlink" Target="https://www.dropbox.com/sh/ac7u0505pmohkf0/AADieSHn-uqTBwjse2yVsff0a?dl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Head</dc:creator>
  <cp:keywords/>
  <dc:description/>
  <cp:lastModifiedBy>Madison Sequenzia</cp:lastModifiedBy>
  <cp:revision>4</cp:revision>
  <dcterms:created xsi:type="dcterms:W3CDTF">2021-08-25T16:52:00Z</dcterms:created>
  <dcterms:modified xsi:type="dcterms:W3CDTF">2021-08-26T16:27:00Z</dcterms:modified>
</cp:coreProperties>
</file>